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8D" w:rsidRDefault="00A4338D" w:rsidP="00F539DE">
      <w:pPr>
        <w:jc w:val="center"/>
        <w:rPr>
          <w:rFonts w:ascii="Gill Sans" w:hAnsi="Gill Sans" w:cs="Gill Sans"/>
          <w:b/>
          <w:sz w:val="36"/>
          <w:szCs w:val="28"/>
        </w:rPr>
      </w:pPr>
    </w:p>
    <w:p w:rsidR="00A4338D" w:rsidRDefault="00A4338D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>
        <w:rPr>
          <w:rFonts w:ascii="Gill Sans" w:hAnsi="Gill Sans" w:cs="Gill Sans"/>
          <w:b/>
          <w:sz w:val="36"/>
          <w:szCs w:val="28"/>
        </w:rPr>
        <w:t>Kundmachung</w:t>
      </w:r>
    </w:p>
    <w:p w:rsidR="00A4338D" w:rsidRDefault="00A4338D" w:rsidP="00F539DE">
      <w:pPr>
        <w:jc w:val="center"/>
        <w:rPr>
          <w:rFonts w:ascii="Gill Sans" w:hAnsi="Gill Sans" w:cs="Gill Sans"/>
          <w:b/>
          <w:sz w:val="36"/>
          <w:szCs w:val="28"/>
        </w:rPr>
      </w:pPr>
    </w:p>
    <w:p w:rsidR="0083170D" w:rsidRPr="00F539DE" w:rsidRDefault="00DF6351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>
        <w:rPr>
          <w:rFonts w:ascii="Gill Sans" w:hAnsi="Gill Sans" w:cs="Gill Sans"/>
          <w:b/>
          <w:sz w:val="36"/>
          <w:szCs w:val="28"/>
        </w:rPr>
        <w:t>Freizeitförderung</w:t>
      </w:r>
    </w:p>
    <w:p w:rsidR="004C5F00" w:rsidRDefault="0083170D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 w:rsidRPr="00F539DE">
        <w:rPr>
          <w:rFonts w:ascii="Gill Sans" w:hAnsi="Gill Sans" w:cs="Gill Sans"/>
          <w:b/>
          <w:sz w:val="36"/>
          <w:szCs w:val="28"/>
        </w:rPr>
        <w:t>der Marktgemeinde Hornstein</w:t>
      </w:r>
    </w:p>
    <w:p w:rsidR="00FF1A58" w:rsidRPr="003E48F7" w:rsidRDefault="00FF1A58" w:rsidP="00FF1A58">
      <w:pPr>
        <w:jc w:val="center"/>
        <w:rPr>
          <w:rFonts w:ascii="Gill Sans" w:hAnsi="Gill Sans" w:cs="Gill Sans"/>
          <w:bCs/>
          <w:sz w:val="22"/>
          <w:szCs w:val="22"/>
        </w:rPr>
      </w:pPr>
      <w:bookmarkStart w:id="0" w:name="_Hlk43298104"/>
      <w:r w:rsidRPr="003E48F7">
        <w:rPr>
          <w:rFonts w:ascii="Gill Sans" w:hAnsi="Gill Sans" w:cs="Gill Sans"/>
          <w:bCs/>
          <w:sz w:val="22"/>
          <w:szCs w:val="22"/>
        </w:rPr>
        <w:t xml:space="preserve">gem. Gemeinderatssitzung vom </w:t>
      </w:r>
      <w:r w:rsidR="00A4338D">
        <w:rPr>
          <w:rFonts w:ascii="Gill Sans" w:hAnsi="Gill Sans" w:cs="Gill Sans"/>
          <w:bCs/>
          <w:sz w:val="22"/>
          <w:szCs w:val="22"/>
        </w:rPr>
        <w:t>08.06</w:t>
      </w:r>
      <w:r w:rsidRPr="003E48F7">
        <w:rPr>
          <w:rFonts w:ascii="Gill Sans" w:hAnsi="Gill Sans" w:cs="Gill Sans"/>
          <w:bCs/>
          <w:sz w:val="22"/>
          <w:szCs w:val="22"/>
        </w:rPr>
        <w:t>.</w:t>
      </w:r>
      <w:r w:rsidR="00DF3F36">
        <w:rPr>
          <w:rFonts w:ascii="Gill Sans" w:hAnsi="Gill Sans" w:cs="Gill Sans"/>
          <w:bCs/>
          <w:sz w:val="22"/>
          <w:szCs w:val="22"/>
        </w:rPr>
        <w:t>2020</w:t>
      </w:r>
    </w:p>
    <w:bookmarkEnd w:id="0"/>
    <w:p w:rsidR="004C5F00" w:rsidRPr="00E96309" w:rsidRDefault="004C5F00" w:rsidP="004C5F00">
      <w:pPr>
        <w:rPr>
          <w:rFonts w:ascii="Gill Sans" w:hAnsi="Gill Sans" w:cs="Gill Sans"/>
        </w:rPr>
      </w:pPr>
    </w:p>
    <w:p w:rsidR="004C5F00" w:rsidRDefault="004C5F00" w:rsidP="004C5F00">
      <w:pPr>
        <w:rPr>
          <w:rFonts w:ascii="Gill Sans" w:hAnsi="Gill Sans" w:cs="Gill Sans"/>
          <w:sz w:val="22"/>
          <w:szCs w:val="22"/>
        </w:rPr>
      </w:pPr>
    </w:p>
    <w:p w:rsidR="00F539DE" w:rsidRDefault="00F539DE" w:rsidP="002E0BCA">
      <w:pPr>
        <w:shd w:val="clear" w:color="auto" w:fill="C00000"/>
        <w:rPr>
          <w:rFonts w:ascii="Gill Sans" w:hAnsi="Gill Sans" w:cs="Gill Sans"/>
          <w:sz w:val="22"/>
          <w:szCs w:val="22"/>
        </w:rPr>
      </w:pPr>
    </w:p>
    <w:p w:rsidR="00E00425" w:rsidRPr="00E00425" w:rsidRDefault="00E00425" w:rsidP="002E0BCA">
      <w:pPr>
        <w:shd w:val="clear" w:color="auto" w:fill="C00000"/>
        <w:jc w:val="center"/>
        <w:rPr>
          <w:rFonts w:ascii="Gill Sans" w:hAnsi="Gill Sans" w:cs="Gill Sans"/>
          <w:b/>
          <w:sz w:val="22"/>
          <w:szCs w:val="22"/>
        </w:rPr>
      </w:pPr>
      <w:r w:rsidRPr="00E00425">
        <w:rPr>
          <w:rFonts w:ascii="Gill Sans" w:hAnsi="Gill Sans" w:cs="Gill Sans"/>
          <w:b/>
          <w:sz w:val="22"/>
          <w:szCs w:val="22"/>
        </w:rPr>
        <w:t>RICHTLINIEN</w:t>
      </w:r>
    </w:p>
    <w:p w:rsidR="00E00425" w:rsidRPr="00E00425" w:rsidRDefault="00E00425" w:rsidP="002E0BCA">
      <w:pPr>
        <w:shd w:val="clear" w:color="auto" w:fill="C00000"/>
        <w:jc w:val="center"/>
        <w:rPr>
          <w:rFonts w:ascii="Gill Sans" w:hAnsi="Gill Sans" w:cs="Gill Sans"/>
          <w:b/>
          <w:sz w:val="22"/>
          <w:szCs w:val="22"/>
        </w:rPr>
      </w:pPr>
      <w:r w:rsidRPr="00E00425">
        <w:rPr>
          <w:rFonts w:ascii="Gill Sans" w:hAnsi="Gill Sans" w:cs="Gill Sans"/>
          <w:b/>
          <w:sz w:val="22"/>
          <w:szCs w:val="22"/>
        </w:rPr>
        <w:t xml:space="preserve">zur Förderung </w:t>
      </w:r>
      <w:r w:rsidR="009D5C61">
        <w:rPr>
          <w:rFonts w:ascii="Gill Sans" w:hAnsi="Gill Sans" w:cs="Gill Sans"/>
          <w:b/>
          <w:sz w:val="22"/>
          <w:szCs w:val="22"/>
        </w:rPr>
        <w:t xml:space="preserve">der </w:t>
      </w:r>
      <w:r w:rsidR="00DF6351">
        <w:rPr>
          <w:rFonts w:ascii="Gill Sans" w:hAnsi="Gill Sans" w:cs="Gill Sans"/>
          <w:b/>
          <w:sz w:val="22"/>
          <w:szCs w:val="22"/>
        </w:rPr>
        <w:t>Saisonkarten am Neufelder oder Steinbrunner See</w:t>
      </w:r>
    </w:p>
    <w:p w:rsidR="00E96309" w:rsidRDefault="00E96309" w:rsidP="002E0BCA">
      <w:pPr>
        <w:shd w:val="clear" w:color="auto" w:fill="C00000"/>
        <w:rPr>
          <w:rFonts w:ascii="Gill Sans" w:hAnsi="Gill Sans" w:cs="Gill Sans"/>
          <w:sz w:val="22"/>
          <w:szCs w:val="22"/>
        </w:rPr>
      </w:pPr>
    </w:p>
    <w:p w:rsidR="00F539DE" w:rsidRDefault="00F539DE" w:rsidP="004C5F00">
      <w:pPr>
        <w:rPr>
          <w:rFonts w:ascii="Gill Sans" w:hAnsi="Gill Sans" w:cs="Gill Sans"/>
          <w:sz w:val="22"/>
          <w:szCs w:val="22"/>
        </w:rPr>
      </w:pPr>
    </w:p>
    <w:p w:rsidR="00A4338D" w:rsidRPr="00E00425" w:rsidRDefault="00A4338D" w:rsidP="004C5F00">
      <w:pPr>
        <w:rPr>
          <w:rFonts w:ascii="Gill Sans" w:hAnsi="Gill Sans" w:cs="Gill Sans"/>
          <w:sz w:val="22"/>
          <w:szCs w:val="22"/>
        </w:rPr>
      </w:pPr>
    </w:p>
    <w:p w:rsidR="004C5F00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 w:eastAsia="de-DE"/>
        </w:rPr>
      </w:pPr>
      <w:r w:rsidRPr="00E00425">
        <w:rPr>
          <w:rFonts w:ascii="Gill Sans" w:hAnsi="Gill Sans" w:cs="Gill Sans"/>
          <w:b/>
          <w:sz w:val="22"/>
          <w:szCs w:val="22"/>
          <w:lang w:val="de-AT" w:eastAsia="de-DE"/>
        </w:rPr>
        <w:t>§ 1</w:t>
      </w:r>
      <w:r w:rsidR="00F539DE">
        <w:rPr>
          <w:rFonts w:ascii="Gill Sans" w:hAnsi="Gill Sans" w:cs="Gill Sans"/>
          <w:b/>
          <w:sz w:val="22"/>
          <w:szCs w:val="22"/>
          <w:lang w:val="de-AT" w:eastAsia="de-DE"/>
        </w:rPr>
        <w:t xml:space="preserve"> Förderungsziel</w:t>
      </w:r>
    </w:p>
    <w:p w:rsidR="00E00425" w:rsidRPr="00E00425" w:rsidRDefault="00E00425" w:rsidP="004C5F00">
      <w:pPr>
        <w:rPr>
          <w:rFonts w:ascii="Gill Sans" w:hAnsi="Gill Sans" w:cs="Gill Sans"/>
          <w:sz w:val="22"/>
          <w:szCs w:val="22"/>
          <w:lang w:val="de-AT" w:eastAsia="de-DE"/>
        </w:rPr>
      </w:pPr>
    </w:p>
    <w:p w:rsidR="00E00425" w:rsidRDefault="00DF6351" w:rsidP="004C5F00">
      <w:pPr>
        <w:rPr>
          <w:rFonts w:ascii="Gill Sans" w:hAnsi="Gill Sans" w:cs="Gill Sans"/>
          <w:sz w:val="22"/>
          <w:szCs w:val="22"/>
          <w:lang w:val="de-AT"/>
        </w:rPr>
      </w:pPr>
      <w:r w:rsidRPr="00DF6351">
        <w:rPr>
          <w:rFonts w:ascii="Gill Sans" w:hAnsi="Gill Sans" w:cs="Gill Sans"/>
          <w:sz w:val="22"/>
          <w:szCs w:val="22"/>
          <w:lang w:val="de-AT"/>
        </w:rPr>
        <w:t>Die Marktgemeinde Hornstein gewährt Bürgern von Hornstein mit Hauptwohnsitz eine Förderung der Saisonkarten (exkl. Chipeinsatz) am Neufelder See und am Steinbrunner See. Eine doppelte Saisonkarten-Förderung pro Jahr ist nicht möglich.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F539DE" w:rsidRDefault="00DF6351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>
        <w:rPr>
          <w:rFonts w:ascii="Gill Sans" w:hAnsi="Gill Sans" w:cs="Gill Sans"/>
          <w:b/>
          <w:sz w:val="22"/>
          <w:szCs w:val="22"/>
          <w:lang w:val="de-AT"/>
        </w:rPr>
        <w:t>§ 2</w:t>
      </w:r>
      <w:r w:rsidR="00F539DE" w:rsidRP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Förderungsvoraussetzungen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E2545" w:rsidRPr="00DF6351" w:rsidRDefault="00DF6351" w:rsidP="00DF6351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 w:rsidRPr="00DF6351">
        <w:rPr>
          <w:rFonts w:ascii="Gill Sans" w:hAnsi="Gill Sans" w:cs="Gill Sans"/>
          <w:sz w:val="22"/>
          <w:szCs w:val="22"/>
          <w:lang w:val="de-AT"/>
        </w:rPr>
        <w:t>Hauptwohnsitz in Hornstein – am Tag des Kaufes der Saisonkarte.</w:t>
      </w:r>
    </w:p>
    <w:p w:rsidR="00D07105" w:rsidRPr="00D07105" w:rsidRDefault="00D07105" w:rsidP="00D07105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DF6351" w:rsidRPr="00DF6351" w:rsidRDefault="00DF6351" w:rsidP="00DF6351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 w:rsidRPr="00DF6351">
        <w:rPr>
          <w:rFonts w:ascii="Gill Sans" w:hAnsi="Gill Sans" w:cs="Gill Sans"/>
          <w:sz w:val="22"/>
          <w:szCs w:val="22"/>
          <w:lang w:val="de-AT"/>
        </w:rPr>
        <w:t>Anträge auf Förderungen müssen mittels Formular und allen Nachweisen bis spätestens 31. Oktober des laufenden Jahres im Rathaus Hornstein eingebracht werden. Anträge späteren Zeitpunktes werden nicht berücksichtigt</w:t>
      </w:r>
      <w:r w:rsidR="00314935">
        <w:rPr>
          <w:rFonts w:ascii="Gill Sans" w:hAnsi="Gill Sans" w:cs="Gill Sans"/>
          <w:sz w:val="22"/>
          <w:szCs w:val="22"/>
          <w:lang w:val="de-AT"/>
        </w:rPr>
        <w:t>. Die</w:t>
      </w:r>
      <w:r w:rsidR="00D07105">
        <w:rPr>
          <w:rFonts w:ascii="Gill Sans" w:hAnsi="Gill Sans" w:cs="Gill Sans"/>
          <w:sz w:val="22"/>
          <w:szCs w:val="22"/>
          <w:lang w:val="de-AT"/>
        </w:rPr>
        <w:t xml:space="preserve"> Förderung wird rückwirkend für das abgelaufene Kalenderjahr ausbezahlt. </w:t>
      </w:r>
    </w:p>
    <w:p w:rsidR="00B84D55" w:rsidRDefault="00B84D5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314935" w:rsidRDefault="00F539DE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ED3E44">
        <w:rPr>
          <w:rFonts w:ascii="Gill Sans" w:hAnsi="Gill Sans" w:cs="Gill Sans"/>
          <w:b/>
          <w:sz w:val="22"/>
          <w:szCs w:val="22"/>
          <w:lang w:val="de-AT"/>
        </w:rPr>
        <w:t xml:space="preserve">§ </w:t>
      </w:r>
      <w:r w:rsidR="00DF6351" w:rsidRPr="00ED3E44">
        <w:rPr>
          <w:rFonts w:ascii="Gill Sans" w:hAnsi="Gill Sans" w:cs="Gill Sans"/>
          <w:b/>
          <w:sz w:val="22"/>
          <w:szCs w:val="22"/>
          <w:lang w:val="de-AT"/>
        </w:rPr>
        <w:t>3</w:t>
      </w:r>
      <w:r w:rsidRPr="00ED3E44">
        <w:rPr>
          <w:rFonts w:ascii="Gill Sans" w:hAnsi="Gill Sans" w:cs="Gill Sans"/>
          <w:b/>
          <w:sz w:val="22"/>
          <w:szCs w:val="22"/>
          <w:lang w:val="de-AT"/>
        </w:rPr>
        <w:t xml:space="preserve"> </w:t>
      </w:r>
      <w:r w:rsidR="00DF6351" w:rsidRPr="00314935">
        <w:rPr>
          <w:rFonts w:ascii="Gill Sans" w:hAnsi="Gill Sans" w:cs="Gill Sans"/>
          <w:b/>
          <w:sz w:val="22"/>
          <w:szCs w:val="22"/>
        </w:rPr>
        <w:t>Nachweise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Voraussetzung für ein</w:t>
      </w:r>
      <w:r w:rsidR="00314935">
        <w:rPr>
          <w:rFonts w:ascii="Gill Sans" w:hAnsi="Gill Sans" w:cs="Gill Sans"/>
          <w:sz w:val="22"/>
          <w:szCs w:val="22"/>
          <w:lang w:val="de-AT"/>
        </w:rPr>
        <w:t>e</w:t>
      </w:r>
      <w:r>
        <w:rPr>
          <w:rFonts w:ascii="Gill Sans" w:hAnsi="Gill Sans" w:cs="Gill Sans"/>
          <w:sz w:val="22"/>
          <w:szCs w:val="22"/>
          <w:lang w:val="de-AT"/>
        </w:rPr>
        <w:t xml:space="preserve"> zu gewährende Förderung sind folgende </w:t>
      </w:r>
      <w:r w:rsidRPr="00F539DE">
        <w:rPr>
          <w:rFonts w:ascii="Gill Sans" w:hAnsi="Gill Sans" w:cs="Gill Sans"/>
          <w:sz w:val="22"/>
          <w:szCs w:val="22"/>
          <w:lang w:val="de-AT"/>
        </w:rPr>
        <w:t>Unterlagen</w:t>
      </w:r>
      <w:r w:rsidR="00314935">
        <w:rPr>
          <w:rFonts w:ascii="Gill Sans" w:hAnsi="Gill Sans" w:cs="Gill Sans"/>
          <w:sz w:val="22"/>
          <w:szCs w:val="22"/>
          <w:lang w:val="de-AT"/>
        </w:rPr>
        <w:t>: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DF6351" w:rsidRPr="00DF6351" w:rsidRDefault="00DF6351" w:rsidP="00DF6351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DF6351">
        <w:rPr>
          <w:rFonts w:ascii="Gill Sans" w:hAnsi="Gill Sans" w:cs="Gill Sans"/>
          <w:sz w:val="22"/>
          <w:szCs w:val="22"/>
          <w:lang w:val="de-AT"/>
        </w:rPr>
        <w:t xml:space="preserve">Meldezettel für den Tag des Kaufes </w:t>
      </w:r>
    </w:p>
    <w:p w:rsidR="00DF6351" w:rsidRPr="00DF6351" w:rsidRDefault="00DF6351" w:rsidP="00DF6351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DF6351">
        <w:rPr>
          <w:rFonts w:ascii="Gill Sans" w:hAnsi="Gill Sans" w:cs="Gill Sans"/>
          <w:sz w:val="22"/>
          <w:szCs w:val="22"/>
          <w:lang w:val="de-AT"/>
        </w:rPr>
        <w:t>Saisonkarte in Kopie</w:t>
      </w:r>
    </w:p>
    <w:p w:rsidR="00DF6351" w:rsidRPr="00DF6351" w:rsidRDefault="00DF6351" w:rsidP="00DF6351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DF6351">
        <w:rPr>
          <w:rFonts w:ascii="Gill Sans" w:hAnsi="Gill Sans" w:cs="Gill Sans"/>
          <w:sz w:val="22"/>
          <w:szCs w:val="22"/>
          <w:lang w:val="de-AT"/>
        </w:rPr>
        <w:t>Personalausweis in Kopie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 xml:space="preserve">§ </w:t>
      </w:r>
      <w:r w:rsidR="000444EA">
        <w:rPr>
          <w:rFonts w:ascii="Gill Sans" w:hAnsi="Gill Sans" w:cs="Gill Sans"/>
          <w:b/>
          <w:sz w:val="22"/>
          <w:szCs w:val="22"/>
          <w:lang w:val="de-AT"/>
        </w:rPr>
        <w:t>4</w:t>
      </w:r>
      <w:r w:rsidRPr="00F539DE">
        <w:rPr>
          <w:rFonts w:ascii="Gill Sans" w:hAnsi="Gill Sans" w:cs="Gill Sans"/>
          <w:b/>
          <w:sz w:val="22"/>
          <w:szCs w:val="22"/>
          <w:lang w:val="de-AT"/>
        </w:rPr>
        <w:t xml:space="preserve"> </w:t>
      </w:r>
      <w:r w:rsidR="00DF6351" w:rsidRPr="00DF6351">
        <w:rPr>
          <w:rFonts w:ascii="Gill Sans" w:hAnsi="Gill Sans" w:cs="Gill Sans"/>
          <w:b/>
          <w:sz w:val="22"/>
          <w:szCs w:val="22"/>
          <w:lang w:val="de-AT"/>
        </w:rPr>
        <w:t>Förderungen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</w:rPr>
      </w:pPr>
    </w:p>
    <w:p w:rsidR="00E00425" w:rsidRDefault="00DF6351" w:rsidP="00E00425">
      <w:pPr>
        <w:rPr>
          <w:rFonts w:ascii="Gill Sans" w:hAnsi="Gill Sans" w:cs="Gill Sans"/>
          <w:sz w:val="22"/>
          <w:szCs w:val="22"/>
        </w:rPr>
      </w:pPr>
      <w:r w:rsidRPr="00DF6351">
        <w:rPr>
          <w:rFonts w:ascii="Gill Sans" w:hAnsi="Gill Sans" w:cs="Gill Sans"/>
          <w:sz w:val="22"/>
          <w:szCs w:val="22"/>
        </w:rPr>
        <w:t>Gefördert werden 50% der Kosten der Saisonkarte, ausschließlich für Badezwecke. Ausgenommen sind Saisonkarten für Surfer und Taucher</w:t>
      </w:r>
      <w:r w:rsidR="00314935">
        <w:rPr>
          <w:rFonts w:ascii="Gill Sans" w:hAnsi="Gill Sans" w:cs="Gill Sans"/>
          <w:sz w:val="22"/>
          <w:szCs w:val="22"/>
        </w:rPr>
        <w:t>,</w:t>
      </w:r>
      <w:r w:rsidRPr="00DF6351">
        <w:rPr>
          <w:rFonts w:ascii="Gill Sans" w:hAnsi="Gill Sans" w:cs="Gill Sans"/>
          <w:sz w:val="22"/>
          <w:szCs w:val="22"/>
        </w:rPr>
        <w:t xml:space="preserve"> sowie der Chipeinsatz</w:t>
      </w:r>
      <w:r w:rsidR="00314935">
        <w:rPr>
          <w:rFonts w:ascii="Gill Sans" w:hAnsi="Gill Sans" w:cs="Gill Sans"/>
          <w:sz w:val="22"/>
          <w:szCs w:val="22"/>
        </w:rPr>
        <w:t>,</w:t>
      </w:r>
      <w:r w:rsidRPr="00DF6351">
        <w:rPr>
          <w:rFonts w:ascii="Gill Sans" w:hAnsi="Gill Sans" w:cs="Gill Sans"/>
          <w:sz w:val="22"/>
          <w:szCs w:val="22"/>
        </w:rPr>
        <w:t xml:space="preserve"> oder etwaige Bearbeitungsgebühren, Aufbewahrungsmieten, Strandliegen oder Schlüsseleinsätze.</w:t>
      </w:r>
    </w:p>
    <w:p w:rsidR="00DF6351" w:rsidRDefault="00DF6351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2275EE" w:rsidRPr="002275EE" w:rsidRDefault="002275EE" w:rsidP="002275EE">
      <w:pPr>
        <w:jc w:val="center"/>
        <w:rPr>
          <w:rFonts w:ascii="Gill Sans" w:hAnsi="Gill Sans" w:cs="Gill Sans"/>
          <w:b/>
          <w:sz w:val="22"/>
          <w:szCs w:val="22"/>
        </w:rPr>
      </w:pPr>
      <w:r w:rsidRPr="002275EE">
        <w:rPr>
          <w:rFonts w:ascii="Gill Sans" w:hAnsi="Gill Sans" w:cs="Gill Sans"/>
          <w:b/>
          <w:sz w:val="22"/>
          <w:szCs w:val="22"/>
        </w:rPr>
        <w:t xml:space="preserve">§ </w:t>
      </w:r>
      <w:r w:rsidR="000444EA">
        <w:rPr>
          <w:rFonts w:ascii="Gill Sans" w:hAnsi="Gill Sans" w:cs="Gill Sans"/>
          <w:b/>
          <w:sz w:val="22"/>
          <w:szCs w:val="22"/>
        </w:rPr>
        <w:t>5</w:t>
      </w:r>
      <w:r w:rsidRPr="002275EE">
        <w:rPr>
          <w:rFonts w:ascii="Gill Sans" w:hAnsi="Gill Sans" w:cs="Gill Sans"/>
          <w:b/>
          <w:sz w:val="22"/>
          <w:szCs w:val="22"/>
        </w:rPr>
        <w:t xml:space="preserve"> </w:t>
      </w:r>
      <w:r w:rsidR="00DF6351" w:rsidRPr="00DF6351">
        <w:rPr>
          <w:rFonts w:ascii="Gill Sans" w:hAnsi="Gill Sans" w:cs="Gill Sans"/>
          <w:b/>
          <w:sz w:val="22"/>
          <w:szCs w:val="22"/>
        </w:rPr>
        <w:t>Allgemeine Bestimmungen</w:t>
      </w: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</w:p>
    <w:p w:rsidR="007658ED" w:rsidRDefault="00DF6351" w:rsidP="00E00425">
      <w:pPr>
        <w:rPr>
          <w:rFonts w:ascii="Gill Sans" w:hAnsi="Gill Sans" w:cs="Gill Sans"/>
          <w:sz w:val="22"/>
          <w:szCs w:val="22"/>
        </w:rPr>
      </w:pPr>
      <w:r w:rsidRPr="00DF6351">
        <w:rPr>
          <w:rFonts w:ascii="Gill Sans" w:hAnsi="Gill Sans" w:cs="Gill Sans"/>
          <w:sz w:val="22"/>
          <w:szCs w:val="22"/>
        </w:rPr>
        <w:t>Förderungen nach diesen Richtlinien werden nur gewährt, wenn sie im Interesse und im Rahmen der finanziellen Möglichkeiten der Marktgemeinde Hornstein liegen. Es besteht daher kein Rechtsanspruch auf Gewährung einer Förderung</w:t>
      </w:r>
      <w:r w:rsidR="00A4338D">
        <w:rPr>
          <w:rFonts w:ascii="Gill Sans" w:hAnsi="Gill Sans" w:cs="Gill Sans"/>
          <w:sz w:val="22"/>
          <w:szCs w:val="22"/>
        </w:rPr>
        <w:t>.</w:t>
      </w:r>
    </w:p>
    <w:p w:rsidR="00A4338D" w:rsidRDefault="00A4338D" w:rsidP="00E00425">
      <w:pPr>
        <w:rPr>
          <w:rFonts w:ascii="Gill Sans" w:hAnsi="Gill Sans" w:cs="Gill Sans"/>
          <w:sz w:val="22"/>
          <w:szCs w:val="22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</w:rPr>
      </w:pPr>
    </w:p>
    <w:p w:rsidR="00A4338D" w:rsidRDefault="00A4338D" w:rsidP="00E00425">
      <w:pPr>
        <w:rPr>
          <w:rFonts w:ascii="Gill Sans" w:hAnsi="Gill Sans" w:cs="Gill Sans"/>
          <w:sz w:val="22"/>
          <w:szCs w:val="22"/>
        </w:rPr>
      </w:pPr>
      <w:bookmarkStart w:id="1" w:name="_Hlk43298235"/>
    </w:p>
    <w:p w:rsidR="00A4338D" w:rsidRPr="00410A55" w:rsidRDefault="00A4338D" w:rsidP="00A4338D">
      <w:pPr>
        <w:jc w:val="center"/>
        <w:rPr>
          <w:rFonts w:ascii="Gill Sans MT Pro Book" w:hAnsi="Gill Sans MT Pro Book" w:cs="Gill Sans Light"/>
          <w:sz w:val="22"/>
          <w:szCs w:val="22"/>
          <w:lang w:val="de-AT"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Für den Gemeinderat</w:t>
      </w:r>
    </w:p>
    <w:p w:rsidR="00A4338D" w:rsidRPr="00410A55" w:rsidRDefault="00A4338D" w:rsidP="00A4338D">
      <w:pPr>
        <w:jc w:val="center"/>
        <w:rPr>
          <w:rFonts w:ascii="Gill Sans MT Pro Book" w:hAnsi="Gill Sans MT Pro Book" w:cs="Gill Sans Light"/>
          <w:sz w:val="22"/>
          <w:szCs w:val="22"/>
          <w:lang w:val="de-AT"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Der Bürgermeister:</w:t>
      </w: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jc w:val="center"/>
        <w:rPr>
          <w:rFonts w:ascii="Gill Sans MT Pro Book" w:hAnsi="Gill Sans MT Pro Book" w:cs="Gill Sans Light"/>
          <w:sz w:val="22"/>
          <w:szCs w:val="18"/>
          <w:lang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Mag. Christoph Wolf, M.A.</w:t>
      </w:r>
      <w:r>
        <w:rPr>
          <w:rFonts w:ascii="Gill Sans MT Pro Book" w:hAnsi="Gill Sans MT Pro Book" w:cs="Gill Sans Light"/>
          <w:sz w:val="22"/>
          <w:szCs w:val="22"/>
          <w:lang w:val="de-AT" w:eastAsia="de-DE"/>
        </w:rPr>
        <w:t xml:space="preserve"> </w:t>
      </w: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314935" w:rsidRDefault="00A4338D" w:rsidP="00A4338D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4338D" w:rsidRPr="00410A55" w:rsidRDefault="00A4338D" w:rsidP="00A4338D">
      <w:pPr>
        <w:rPr>
          <w:rFonts w:ascii="Gill Sans MT Pro Book" w:hAnsi="Gill Sans MT Pro Book" w:cs="Gill Sans Light"/>
          <w:sz w:val="22"/>
          <w:szCs w:val="22"/>
          <w:lang w:val="en-US" w:eastAsia="de-DE"/>
        </w:rPr>
      </w:pPr>
      <w:proofErr w:type="spellStart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Angeschlagen</w:t>
      </w:r>
      <w:proofErr w:type="spellEnd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 xml:space="preserve"> am: </w:t>
      </w:r>
      <w:r>
        <w:rPr>
          <w:rFonts w:ascii="Gill Sans MT Pro Book" w:hAnsi="Gill Sans MT Pro Book" w:cs="Gill Sans Light"/>
          <w:sz w:val="22"/>
          <w:szCs w:val="22"/>
          <w:lang w:val="en-US" w:eastAsia="de-DE"/>
        </w:rPr>
        <w:t>09</w:t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.0</w:t>
      </w:r>
      <w:r>
        <w:rPr>
          <w:rFonts w:ascii="Gill Sans MT Pro Book" w:hAnsi="Gill Sans MT Pro Book" w:cs="Gill Sans Light"/>
          <w:sz w:val="22"/>
          <w:szCs w:val="22"/>
          <w:lang w:val="en-US" w:eastAsia="de-DE"/>
        </w:rPr>
        <w:t>6</w:t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.2020</w:t>
      </w:r>
    </w:p>
    <w:p w:rsidR="00A4338D" w:rsidRPr="00D83F3F" w:rsidRDefault="00A4338D" w:rsidP="00A4338D">
      <w:pPr>
        <w:rPr>
          <w:rFonts w:ascii="Gill Sans" w:hAnsi="Gill Sans" w:cs="Gill Sans"/>
          <w:sz w:val="22"/>
          <w:szCs w:val="22"/>
        </w:rPr>
      </w:pPr>
      <w:proofErr w:type="spellStart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>Abgenommen</w:t>
      </w:r>
      <w:proofErr w:type="spellEnd"/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 xml:space="preserve"> am:</w:t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ab/>
      </w:r>
      <w:r w:rsidRPr="00410A55">
        <w:rPr>
          <w:rFonts w:ascii="Gill Sans MT Pro Book" w:hAnsi="Gill Sans MT Pro Book" w:cs="Gill Sans Light"/>
          <w:sz w:val="22"/>
          <w:szCs w:val="22"/>
          <w:lang w:val="en-US" w:eastAsia="de-DE"/>
        </w:rPr>
        <w:tab/>
      </w:r>
    </w:p>
    <w:bookmarkEnd w:id="1"/>
    <w:p w:rsidR="00A4338D" w:rsidRPr="00D83F3F" w:rsidRDefault="00A4338D" w:rsidP="00E00425">
      <w:pPr>
        <w:rPr>
          <w:rFonts w:ascii="Gill Sans" w:hAnsi="Gill Sans" w:cs="Gill Sans"/>
          <w:sz w:val="22"/>
          <w:szCs w:val="22"/>
        </w:rPr>
      </w:pPr>
    </w:p>
    <w:sectPr w:rsidR="00A4338D" w:rsidRPr="00D83F3F" w:rsidSect="004B6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1" w:rsidRDefault="005B64F1" w:rsidP="00AB22B9">
      <w:r>
        <w:separator/>
      </w:r>
    </w:p>
  </w:endnote>
  <w:endnote w:type="continuationSeparator" w:id="0">
    <w:p w:rsidR="005B64F1" w:rsidRDefault="005B64F1" w:rsidP="00AB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34" w:rsidRPr="004B6234" w:rsidRDefault="00BD22EC" w:rsidP="004B62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-221615</wp:posOffset>
          </wp:positionV>
          <wp:extent cx="7560000" cy="784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1" w:rsidRDefault="005B64F1" w:rsidP="00AB22B9">
      <w:r>
        <w:separator/>
      </w:r>
    </w:p>
  </w:footnote>
  <w:footnote w:type="continuationSeparator" w:id="0">
    <w:p w:rsidR="005B64F1" w:rsidRDefault="005B64F1" w:rsidP="00AB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B9" w:rsidRDefault="00597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-706120</wp:posOffset>
          </wp:positionH>
          <wp:positionV relativeFrom="page">
            <wp:posOffset>7620</wp:posOffset>
          </wp:positionV>
          <wp:extent cx="7560000" cy="1764000"/>
          <wp:effectExtent l="0" t="0" r="952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BC"/>
    <w:multiLevelType w:val="multilevel"/>
    <w:tmpl w:val="D23AAE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AB504BF"/>
    <w:multiLevelType w:val="hybridMultilevel"/>
    <w:tmpl w:val="3596391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EB2"/>
    <w:multiLevelType w:val="hybridMultilevel"/>
    <w:tmpl w:val="A84C1C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B05"/>
    <w:multiLevelType w:val="hybridMultilevel"/>
    <w:tmpl w:val="DFD8DE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8B5D74"/>
    <w:multiLevelType w:val="hybridMultilevel"/>
    <w:tmpl w:val="787250B6"/>
    <w:lvl w:ilvl="0" w:tplc="DBBC3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A7D7D"/>
    <w:multiLevelType w:val="hybridMultilevel"/>
    <w:tmpl w:val="C9B0E56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94D"/>
    <w:multiLevelType w:val="hybridMultilevel"/>
    <w:tmpl w:val="C9B0E56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84A"/>
    <w:multiLevelType w:val="multilevel"/>
    <w:tmpl w:val="92600F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6B36355E"/>
    <w:multiLevelType w:val="hybridMultilevel"/>
    <w:tmpl w:val="A1E66C6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9BC"/>
    <w:multiLevelType w:val="hybridMultilevel"/>
    <w:tmpl w:val="0AD293B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D22EC"/>
    <w:rsid w:val="000444EA"/>
    <w:rsid w:val="0018217C"/>
    <w:rsid w:val="002275EE"/>
    <w:rsid w:val="00233524"/>
    <w:rsid w:val="002E0BCA"/>
    <w:rsid w:val="002F1EB5"/>
    <w:rsid w:val="00314935"/>
    <w:rsid w:val="003913EF"/>
    <w:rsid w:val="003E6178"/>
    <w:rsid w:val="00422892"/>
    <w:rsid w:val="00461EC9"/>
    <w:rsid w:val="004854CC"/>
    <w:rsid w:val="004B6234"/>
    <w:rsid w:val="004C5F00"/>
    <w:rsid w:val="00597F90"/>
    <w:rsid w:val="005B64F1"/>
    <w:rsid w:val="0075271C"/>
    <w:rsid w:val="007658ED"/>
    <w:rsid w:val="0083170D"/>
    <w:rsid w:val="009B53D4"/>
    <w:rsid w:val="009D5C61"/>
    <w:rsid w:val="009E41BC"/>
    <w:rsid w:val="00A06619"/>
    <w:rsid w:val="00A4338D"/>
    <w:rsid w:val="00A666A8"/>
    <w:rsid w:val="00A84B62"/>
    <w:rsid w:val="00AB22B9"/>
    <w:rsid w:val="00AE2545"/>
    <w:rsid w:val="00B84D55"/>
    <w:rsid w:val="00B86199"/>
    <w:rsid w:val="00BD22EC"/>
    <w:rsid w:val="00CA2098"/>
    <w:rsid w:val="00CD553B"/>
    <w:rsid w:val="00CE5059"/>
    <w:rsid w:val="00CF383B"/>
    <w:rsid w:val="00D07105"/>
    <w:rsid w:val="00D83F3F"/>
    <w:rsid w:val="00D924FD"/>
    <w:rsid w:val="00DF3F36"/>
    <w:rsid w:val="00DF6351"/>
    <w:rsid w:val="00E00425"/>
    <w:rsid w:val="00E96309"/>
    <w:rsid w:val="00ED2F14"/>
    <w:rsid w:val="00ED3E44"/>
    <w:rsid w:val="00F47BD0"/>
    <w:rsid w:val="00F539DE"/>
    <w:rsid w:val="00FD74A8"/>
    <w:rsid w:val="00FF1A58"/>
    <w:rsid w:val="00FF46FB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dresse Hornstein"/>
    <w:qFormat/>
    <w:rsid w:val="002F1EB5"/>
    <w:rPr>
      <w:rFonts w:ascii="Gill Sans Light" w:hAnsi="Gill Sans Ligh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7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2B9"/>
  </w:style>
  <w:style w:type="paragraph" w:styleId="Fuzeile">
    <w:name w:val="footer"/>
    <w:basedOn w:val="Standard"/>
    <w:link w:val="Fu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2B9"/>
  </w:style>
  <w:style w:type="character" w:customStyle="1" w:styleId="berschrift1Zchn">
    <w:name w:val="Überschrift 1 Zchn"/>
    <w:basedOn w:val="Absatz-Standardschriftart"/>
    <w:link w:val="berschrift1"/>
    <w:uiPriority w:val="9"/>
    <w:rsid w:val="00597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2F1EB5"/>
    <w:pPr>
      <w:spacing w:line="210" w:lineRule="atLeast"/>
    </w:pPr>
    <w:rPr>
      <w:rFonts w:cs="Gill Sans Light"/>
      <w:sz w:val="15"/>
      <w:szCs w:val="15"/>
      <w:lang w:eastAsia="de-DE"/>
    </w:rPr>
  </w:style>
  <w:style w:type="character" w:customStyle="1" w:styleId="s1">
    <w:name w:val="s1"/>
    <w:basedOn w:val="Absatz-Standardschriftart"/>
    <w:rsid w:val="002F1EB5"/>
    <w:rPr>
      <w:spacing w:val="-2"/>
    </w:rPr>
  </w:style>
  <w:style w:type="character" w:customStyle="1" w:styleId="s2">
    <w:name w:val="s2"/>
    <w:basedOn w:val="Absatz-Standardschriftart"/>
    <w:rsid w:val="002F1EB5"/>
    <w:rPr>
      <w:spacing w:val="-3"/>
    </w:rPr>
  </w:style>
  <w:style w:type="character" w:styleId="Hyperlink">
    <w:name w:val="Hyperlink"/>
    <w:basedOn w:val="Absatz-Standardschriftart"/>
    <w:uiPriority w:val="99"/>
    <w:unhideWhenUsed/>
    <w:rsid w:val="002F1EB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042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7BD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2C99B3-2285-4F78-BFEE-DB337419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praktikant2</cp:lastModifiedBy>
  <cp:revision>4</cp:revision>
  <cp:lastPrinted>2020-06-17T12:57:00Z</cp:lastPrinted>
  <dcterms:created xsi:type="dcterms:W3CDTF">2020-06-17T12:53:00Z</dcterms:created>
  <dcterms:modified xsi:type="dcterms:W3CDTF">2020-07-31T05:27:00Z</dcterms:modified>
</cp:coreProperties>
</file>